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FD" w:rsidRDefault="00F0275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95F58">
        <w:rPr>
          <w:rFonts w:ascii="华文中宋" w:eastAsia="华文中宋" w:hAnsi="华文中宋" w:hint="eastAsia"/>
          <w:b/>
          <w:sz w:val="36"/>
          <w:szCs w:val="36"/>
        </w:rPr>
        <w:t>湖北新闻奖参评作品推荐表</w:t>
      </w:r>
    </w:p>
    <w:tbl>
      <w:tblPr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889"/>
        <w:gridCol w:w="1134"/>
        <w:gridCol w:w="1559"/>
      </w:tblGrid>
      <w:tr w:rsidR="00C42BFD" w:rsidTr="00795F58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712" w:type="dxa"/>
            <w:gridSpan w:val="2"/>
            <w:vMerge w:val="restart"/>
            <w:vAlign w:val="center"/>
          </w:tcPr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生态环境持续向好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珍稀鸟类歇脚“打尖”</w:t>
            </w:r>
          </w:p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张家湖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首次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发现全球极危物种青头潜鸭</w:t>
            </w:r>
          </w:p>
        </w:tc>
        <w:tc>
          <w:tcPr>
            <w:tcW w:w="1134" w:type="dxa"/>
            <w:vAlign w:val="center"/>
          </w:tcPr>
          <w:p w:rsidR="00795F58" w:rsidRDefault="00795F58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C42BFD" w:rsidRPr="00795F58" w:rsidRDefault="00795F58" w:rsidP="00795F58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消息</w:t>
            </w:r>
          </w:p>
        </w:tc>
      </w:tr>
      <w:tr w:rsidR="00C42BFD" w:rsidTr="00795F58">
        <w:trPr>
          <w:trHeight w:val="127"/>
          <w:jc w:val="center"/>
        </w:trPr>
        <w:tc>
          <w:tcPr>
            <w:tcW w:w="1985" w:type="dxa"/>
            <w:gridSpan w:val="2"/>
            <w:vMerge/>
            <w:vAlign w:val="center"/>
          </w:tcPr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1559" w:type="dxa"/>
            <w:vAlign w:val="center"/>
          </w:tcPr>
          <w:p w:rsidR="00C42BFD" w:rsidRPr="00795F58" w:rsidRDefault="00C42BFD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42BFD" w:rsidTr="00795F58">
        <w:trPr>
          <w:trHeight w:val="680"/>
          <w:jc w:val="center"/>
        </w:trPr>
        <w:tc>
          <w:tcPr>
            <w:tcW w:w="1985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/>
                <w:b/>
                <w:sz w:val="28"/>
                <w:szCs w:val="28"/>
              </w:rPr>
              <w:t>邓慧遐</w:t>
            </w:r>
          </w:p>
        </w:tc>
        <w:tc>
          <w:tcPr>
            <w:tcW w:w="1889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编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辑</w:t>
            </w:r>
          </w:p>
        </w:tc>
        <w:tc>
          <w:tcPr>
            <w:tcW w:w="2693" w:type="dxa"/>
            <w:gridSpan w:val="2"/>
            <w:vAlign w:val="center"/>
          </w:tcPr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杨帆</w:t>
            </w:r>
          </w:p>
        </w:tc>
      </w:tr>
      <w:tr w:rsidR="00C42BFD" w:rsidTr="00795F5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天门</w:t>
            </w:r>
            <w:r w:rsidR="00795F58">
              <w:rPr>
                <w:rFonts w:ascii="宋体" w:hAnsi="宋体" w:hint="eastAsia"/>
                <w:b/>
                <w:sz w:val="28"/>
                <w:szCs w:val="28"/>
              </w:rPr>
              <w:t>市融</w:t>
            </w:r>
            <w:r w:rsidR="00795F58">
              <w:rPr>
                <w:rFonts w:ascii="宋体" w:hAnsi="宋体"/>
                <w:b/>
                <w:sz w:val="28"/>
                <w:szCs w:val="28"/>
              </w:rPr>
              <w:t>媒体中心</w:t>
            </w:r>
          </w:p>
        </w:tc>
        <w:tc>
          <w:tcPr>
            <w:tcW w:w="1889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2693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天门日报</w:t>
            </w:r>
          </w:p>
        </w:tc>
      </w:tr>
      <w:tr w:rsidR="00C42BFD" w:rsidTr="00795F5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名称和版次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/>
                <w:b/>
                <w:sz w:val="28"/>
                <w:szCs w:val="28"/>
              </w:rPr>
              <w:t>二版</w:t>
            </w:r>
          </w:p>
        </w:tc>
        <w:tc>
          <w:tcPr>
            <w:tcW w:w="1889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2693" w:type="dxa"/>
            <w:gridSpan w:val="2"/>
            <w:vAlign w:val="center"/>
          </w:tcPr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2023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12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28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C42BFD" w:rsidTr="00795F5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作品网址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仅限新媒体作品填报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4712" w:type="dxa"/>
            <w:gridSpan w:val="2"/>
            <w:vAlign w:val="center"/>
          </w:tcPr>
          <w:p w:rsidR="00C42BFD" w:rsidRPr="00795F58" w:rsidRDefault="00C42BFD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5F58" w:rsidRDefault="00795F58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795F58">
              <w:rPr>
                <w:rFonts w:ascii="宋体" w:hAnsi="宋体" w:hint="eastAsia"/>
                <w:b/>
                <w:kern w:val="2"/>
                <w:sz w:val="28"/>
                <w:szCs w:val="28"/>
              </w:rPr>
              <w:t>字数</w:t>
            </w:r>
          </w:p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2BFD" w:rsidRPr="00795F58" w:rsidRDefault="00F02755" w:rsidP="00795F5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560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字</w:t>
            </w:r>
          </w:p>
        </w:tc>
      </w:tr>
      <w:tr w:rsidR="00C42BFD" w:rsidTr="00795F58">
        <w:trPr>
          <w:cantSplit/>
          <w:trHeight w:val="2607"/>
          <w:jc w:val="center"/>
        </w:trPr>
        <w:tc>
          <w:tcPr>
            <w:tcW w:w="830" w:type="dxa"/>
            <w:textDirection w:val="tbRlV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60" w:type="dxa"/>
            <w:gridSpan w:val="5"/>
            <w:vAlign w:val="center"/>
          </w:tcPr>
          <w:p w:rsidR="00C42BFD" w:rsidRPr="00795F58" w:rsidRDefault="00F02755" w:rsidP="00795F58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和环境保护摄影爱好者聊天时，得知他们怀疑自己拍到了全球极危物种，为确认该鸟是不是青头潜鸭，经鸟类专家鉴别得以确定。鸟类把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张家湖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湿地作为越冬迁徙的中转站和栖息地，离不开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当地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生态环境的持续改善，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用“生态好不好，鸟儿最知道”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的直观语言反映了当地生态环境的持续改善。作品语言精炼，主题鲜明，展现了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人与自然和谐共生的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生动画面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，标题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鲜活形象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C42BFD" w:rsidTr="00795F58">
        <w:trPr>
          <w:trHeight w:val="1822"/>
          <w:jc w:val="center"/>
        </w:trPr>
        <w:tc>
          <w:tcPr>
            <w:tcW w:w="830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60" w:type="dxa"/>
            <w:gridSpan w:val="5"/>
            <w:vAlign w:val="center"/>
          </w:tcPr>
          <w:p w:rsidR="00C42BFD" w:rsidRPr="00795F58" w:rsidRDefault="00F02755" w:rsidP="00795F58">
            <w:pPr>
              <w:spacing w:line="360" w:lineRule="exac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作品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刊发后，引起众多媒体关注，网易、长江日报、长江云、天门发布、天门网、湖北卫视等随后转发或报道。转发和浏览量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10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万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余人次，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有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网友留言：真想一睹为快，“生态好不好，鸟儿最知道”，天门生态环境值得点赞。</w:t>
            </w:r>
          </w:p>
        </w:tc>
      </w:tr>
      <w:tr w:rsidR="00C42BFD" w:rsidTr="00795F58">
        <w:trPr>
          <w:trHeight w:val="563"/>
          <w:jc w:val="center"/>
        </w:trPr>
        <w:tc>
          <w:tcPr>
            <w:tcW w:w="4808" w:type="dxa"/>
            <w:gridSpan w:val="3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2" w:type="dxa"/>
            <w:gridSpan w:val="3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C42BFD" w:rsidTr="00795F58">
        <w:trPr>
          <w:trHeight w:val="2385"/>
          <w:jc w:val="center"/>
        </w:trPr>
        <w:tc>
          <w:tcPr>
            <w:tcW w:w="4808" w:type="dxa"/>
            <w:gridSpan w:val="3"/>
          </w:tcPr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       2024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82" w:type="dxa"/>
            <w:gridSpan w:val="3"/>
          </w:tcPr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42BFD" w:rsidRPr="00795F58" w:rsidRDefault="00C42BFD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       2024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C42BFD" w:rsidTr="00795F58">
        <w:trPr>
          <w:trHeight w:val="406"/>
          <w:jc w:val="center"/>
        </w:trPr>
        <w:tc>
          <w:tcPr>
            <w:tcW w:w="1985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邓慧遐</w:t>
            </w:r>
          </w:p>
        </w:tc>
        <w:tc>
          <w:tcPr>
            <w:tcW w:w="1889" w:type="dxa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C42BFD" w:rsidRPr="00795F58" w:rsidRDefault="00F02755" w:rsidP="00795F58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5F58">
              <w:rPr>
                <w:rFonts w:ascii="宋体" w:hAnsi="宋体" w:hint="eastAsia"/>
                <w:b/>
                <w:sz w:val="28"/>
                <w:szCs w:val="28"/>
              </w:rPr>
              <w:t>13117110766</w:t>
            </w:r>
          </w:p>
        </w:tc>
      </w:tr>
    </w:tbl>
    <w:p w:rsidR="00C42BFD" w:rsidRDefault="00C42BFD"/>
    <w:sectPr w:rsidR="00C42BFD" w:rsidSect="00795F5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55" w:rsidRDefault="00F02755" w:rsidP="00795F58">
      <w:r>
        <w:separator/>
      </w:r>
    </w:p>
  </w:endnote>
  <w:endnote w:type="continuationSeparator" w:id="0">
    <w:p w:rsidR="00F02755" w:rsidRDefault="00F02755" w:rsidP="007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55" w:rsidRDefault="00F02755" w:rsidP="00795F58">
      <w:r>
        <w:separator/>
      </w:r>
    </w:p>
  </w:footnote>
  <w:footnote w:type="continuationSeparator" w:id="0">
    <w:p w:rsidR="00F02755" w:rsidRDefault="00F02755" w:rsidP="0079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Y2MwNjE5ZDE3ODJkYzVlMDNmZGIyZjgwMjkxNWUifQ=="/>
  </w:docVars>
  <w:rsids>
    <w:rsidRoot w:val="002F6975"/>
    <w:rsid w:val="00053331"/>
    <w:rsid w:val="00181F8C"/>
    <w:rsid w:val="002624EE"/>
    <w:rsid w:val="00280D1E"/>
    <w:rsid w:val="002A1457"/>
    <w:rsid w:val="002A5E9C"/>
    <w:rsid w:val="002F6975"/>
    <w:rsid w:val="00305B39"/>
    <w:rsid w:val="003E3624"/>
    <w:rsid w:val="003E44BC"/>
    <w:rsid w:val="0041267E"/>
    <w:rsid w:val="00435557"/>
    <w:rsid w:val="00484165"/>
    <w:rsid w:val="004E3E57"/>
    <w:rsid w:val="004E69B9"/>
    <w:rsid w:val="00590D8B"/>
    <w:rsid w:val="00601DB4"/>
    <w:rsid w:val="00605DC1"/>
    <w:rsid w:val="00656B85"/>
    <w:rsid w:val="006A5D15"/>
    <w:rsid w:val="006C4C92"/>
    <w:rsid w:val="006C6390"/>
    <w:rsid w:val="00744E3B"/>
    <w:rsid w:val="00795F58"/>
    <w:rsid w:val="007B07CD"/>
    <w:rsid w:val="007B1A21"/>
    <w:rsid w:val="007B3D7D"/>
    <w:rsid w:val="00A22A44"/>
    <w:rsid w:val="00A50069"/>
    <w:rsid w:val="00A903CD"/>
    <w:rsid w:val="00AD717C"/>
    <w:rsid w:val="00B06B74"/>
    <w:rsid w:val="00B15969"/>
    <w:rsid w:val="00B22C33"/>
    <w:rsid w:val="00B27E92"/>
    <w:rsid w:val="00B51210"/>
    <w:rsid w:val="00B5537C"/>
    <w:rsid w:val="00C42BFD"/>
    <w:rsid w:val="00D63309"/>
    <w:rsid w:val="00DB6496"/>
    <w:rsid w:val="00DD3164"/>
    <w:rsid w:val="00DE71A5"/>
    <w:rsid w:val="00E22B1F"/>
    <w:rsid w:val="00E65BB8"/>
    <w:rsid w:val="00E67DA8"/>
    <w:rsid w:val="00E90B59"/>
    <w:rsid w:val="00E96B24"/>
    <w:rsid w:val="00F02755"/>
    <w:rsid w:val="00F63DAE"/>
    <w:rsid w:val="00FB0EF9"/>
    <w:rsid w:val="00FC2E57"/>
    <w:rsid w:val="00FC615C"/>
    <w:rsid w:val="00FF2B6A"/>
    <w:rsid w:val="32ED3E6B"/>
    <w:rsid w:val="7F0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11EA"/>
  <w15:docId w15:val="{75DE5324-649E-4B77-9A7A-144B7EC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2024-03-11T07:24:00Z</dcterms:created>
  <dcterms:modified xsi:type="dcterms:W3CDTF">2024-03-13T01:30:00Z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AC0B154488A04119925B9ED8FD1D122C_12</vt:lpwstr>
  </property>
</Properties>
</file>