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33" w:rsidRPr="002B1533" w:rsidRDefault="002B1533" w:rsidP="002B1533">
      <w:pPr>
        <w:rPr>
          <w:rFonts w:ascii="仿宋_GB2312" w:eastAsia="仿宋_GB2312" w:hAnsi="宋体"/>
          <w:b/>
          <w:szCs w:val="28"/>
        </w:rPr>
      </w:pPr>
      <w:r w:rsidRPr="00DC4B00">
        <w:rPr>
          <w:rFonts w:ascii="仿宋_GB2312" w:eastAsia="仿宋_GB2312" w:hAnsi="宋体" w:hint="eastAsia"/>
          <w:b/>
          <w:szCs w:val="28"/>
        </w:rPr>
        <w:t>附件三：</w:t>
      </w:r>
    </w:p>
    <w:p w:rsidR="005201A0" w:rsidRDefault="006D6AC5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方正小标宋_GBK" w:eastAsia="方正小标宋_GBK" w:hAnsi="黑体" w:hint="eastAsia"/>
          <w:sz w:val="36"/>
          <w:szCs w:val="36"/>
        </w:rPr>
        <w:t>湖北广播电视节目奖参评节目推荐表</w:t>
      </w:r>
    </w:p>
    <w:tbl>
      <w:tblPr>
        <w:tblW w:w="907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449"/>
        <w:gridCol w:w="1109"/>
        <w:gridCol w:w="1576"/>
        <w:gridCol w:w="448"/>
        <w:gridCol w:w="1096"/>
        <w:gridCol w:w="6"/>
        <w:gridCol w:w="457"/>
        <w:gridCol w:w="843"/>
        <w:gridCol w:w="1987"/>
      </w:tblGrid>
      <w:tr w:rsidR="005201A0" w:rsidRPr="002B1533" w:rsidTr="002B1533">
        <w:trPr>
          <w:trHeight w:val="73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213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推荐单位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1A0" w:rsidRPr="00CC12F4" w:rsidRDefault="006D6AC5" w:rsidP="002B1533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天门市</w:t>
            </w:r>
            <w:r w:rsidR="002B1533"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广播电视台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报送单位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bookmarkStart w:id="0" w:name="_GoBack"/>
            <w:r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天门市</w:t>
            </w:r>
            <w:bookmarkEnd w:id="0"/>
            <w:r w:rsidR="002B1533"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融媒体中心</w:t>
            </w:r>
          </w:p>
        </w:tc>
      </w:tr>
      <w:tr w:rsidR="002B1533" w:rsidRPr="002B1533" w:rsidTr="002B1533">
        <w:trPr>
          <w:trHeight w:val="684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533" w:rsidRPr="002B1533" w:rsidRDefault="002B1533" w:rsidP="002B1533">
            <w:pPr>
              <w:pStyle w:val="TableParagraph"/>
              <w:kinsoku w:val="0"/>
              <w:overflowPunct w:val="0"/>
              <w:spacing w:line="360" w:lineRule="exact"/>
              <w:ind w:left="213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533" w:rsidRPr="002B1533" w:rsidRDefault="002B1533" w:rsidP="002B1533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汩汩清泉润民心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1533" w:rsidRPr="002B1533" w:rsidRDefault="002B1533" w:rsidP="002B1533">
            <w:pPr>
              <w:pStyle w:val="TableParagraph"/>
              <w:kinsoku w:val="0"/>
              <w:overflowPunct w:val="0"/>
              <w:spacing w:line="360" w:lineRule="exact"/>
              <w:ind w:left="146"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参评项目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1533" w:rsidRPr="002B1533" w:rsidRDefault="002B1533" w:rsidP="002B1533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电视长消息</w:t>
            </w:r>
          </w:p>
        </w:tc>
      </w:tr>
      <w:tr w:rsidR="005201A0" w:rsidRPr="002B1533" w:rsidTr="002B1533">
        <w:trPr>
          <w:trHeight w:val="567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6D6AC5" w:rsidP="002B1533">
            <w:pPr>
              <w:pStyle w:val="TableParagraph"/>
              <w:tabs>
                <w:tab w:val="left" w:pos="520"/>
              </w:tabs>
              <w:kinsoku w:val="0"/>
              <w:overflowPunct w:val="0"/>
              <w:spacing w:line="360" w:lineRule="exact"/>
              <w:ind w:left="33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作</w:t>
            </w:r>
            <w:r w:rsidRPr="002B1533">
              <w:rPr>
                <w:rFonts w:ascii="华文中宋" w:eastAsia="华文中宋" w:hAnsi="华文中宋" w:cs="华文中宋"/>
                <w:sz w:val="28"/>
                <w:szCs w:val="28"/>
              </w:rPr>
              <w:tab/>
            </w: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者</w:t>
            </w: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9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Cs w:val="28"/>
              </w:rPr>
              <w:t>（主创人员）</w:t>
            </w:r>
          </w:p>
        </w:tc>
        <w:tc>
          <w:tcPr>
            <w:tcW w:w="7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6D6AC5" w:rsidP="00CC12F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彭黎</w:t>
            </w:r>
            <w:r w:rsidR="002B1533"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，</w:t>
            </w:r>
            <w:r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陈立</w:t>
            </w:r>
            <w:r w:rsidR="00BD4912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，刘辉</w:t>
            </w:r>
          </w:p>
        </w:tc>
      </w:tr>
      <w:tr w:rsidR="005201A0" w:rsidRPr="002B1533" w:rsidTr="002B1533">
        <w:trPr>
          <w:trHeight w:val="75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168"/>
              <w:jc w:val="center"/>
              <w:rPr>
                <w:rFonts w:ascii="华文中宋" w:eastAsia="华文中宋" w:hAnsi="华文中宋" w:cs="华文中宋"/>
                <w:spacing w:val="-21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播出频率（道）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F4" w:rsidRDefault="00CC12F4" w:rsidP="00CC12F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天门市广播电视台</w:t>
            </w:r>
          </w:p>
          <w:p w:rsidR="005201A0" w:rsidRPr="00CC12F4" w:rsidRDefault="00CC12F4" w:rsidP="00CC12F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新闻</w:t>
            </w:r>
            <w:r w:rsidR="002B1533"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频道</w:t>
            </w:r>
            <w:r w:rsidR="006D6AC5"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《天门新闻》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197" w:right="187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播出日期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6D6AC5" w:rsidP="00CC12F4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C12F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2022年10月28日</w:t>
            </w:r>
          </w:p>
        </w:tc>
      </w:tr>
      <w:tr w:rsidR="005201A0" w:rsidRPr="002B1533" w:rsidTr="002B1533">
        <w:trPr>
          <w:trHeight w:val="66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108"/>
              <w:jc w:val="center"/>
              <w:rPr>
                <w:rFonts w:ascii="华文中宋" w:eastAsia="华文中宋" w:hAnsi="华文中宋" w:cs="华文中宋"/>
                <w:w w:val="95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w w:val="95"/>
                <w:sz w:val="28"/>
                <w:szCs w:val="28"/>
              </w:rPr>
              <w:t>媒体融合作品填报网址或二维码</w:t>
            </w:r>
          </w:p>
        </w:tc>
        <w:tc>
          <w:tcPr>
            <w:tcW w:w="64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5201A0" w:rsidP="002B1533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</w:tr>
      <w:tr w:rsidR="005201A0" w:rsidRPr="002B1533" w:rsidTr="002B1533">
        <w:trPr>
          <w:trHeight w:val="401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271" w:right="256" w:firstLine="27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︵采作编品过简程介</w:t>
            </w: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549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︶</w:t>
            </w: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CC12F4" w:rsidRDefault="002B1533" w:rsidP="002B1533">
            <w:pPr>
              <w:pStyle w:val="TableParagraph"/>
              <w:kinsoku w:val="0"/>
              <w:overflowPunct w:val="0"/>
              <w:spacing w:line="360" w:lineRule="exact"/>
              <w:ind w:left="107" w:right="22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sz w:val="28"/>
                <w:szCs w:val="28"/>
              </w:rPr>
              <w:t xml:space="preserve">  </w:t>
            </w:r>
            <w:r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="006D6AC5"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饮水安全，关系百姓身体健康、生活质量。保障饮水安全，农村既是重点、更是难点。</w:t>
            </w:r>
            <w:r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在</w:t>
            </w:r>
            <w:r w:rsidR="006D6AC5"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加快推进农村饮水安全巩固提升工程</w:t>
            </w:r>
            <w:r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背景下，</w:t>
            </w:r>
            <w:r w:rsidR="006D6AC5"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记者采访汪场、九真等乡镇</w:t>
            </w:r>
            <w:r w:rsidR="006D6AC5" w:rsidRPr="00CC12F4">
              <w:rPr>
                <w:rFonts w:asciiTheme="minorEastAsia" w:eastAsiaTheme="minorEastAsia" w:hAnsiTheme="minorEastAsia" w:cs="宋体"/>
                <w:sz w:val="28"/>
                <w:szCs w:val="28"/>
              </w:rPr>
              <w:t>村民</w:t>
            </w:r>
            <w:r w:rsidR="006D6AC5"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、人大代表、镇自来水厂、市水利和湖泊局，了解相关建议</w:t>
            </w:r>
            <w:r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议案</w:t>
            </w:r>
            <w:r w:rsidR="006D6AC5"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办理情况。</w:t>
            </w:r>
            <w:r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采访发现，</w:t>
            </w:r>
            <w:r w:rsidR="006D6AC5" w:rsidRPr="00CC12F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我市进一步改造拖市、汪场等18个乡镇老旧管网，更新卢市等8个乡镇供水设备，解决各乡镇末端村高峰期缺水问题，预计12月完成建设任务。而在从“有水吃”迈向“吃好水”的进程中，市人大代表坚持倾听群众呼声、反映社情民意。市水利部门对水厂进行提升改造，对加压站更新设备。</w:t>
            </w:r>
          </w:p>
        </w:tc>
      </w:tr>
      <w:tr w:rsidR="005201A0" w:rsidRPr="002B1533" w:rsidTr="002B1533">
        <w:trPr>
          <w:trHeight w:val="155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社会效</w:t>
            </w: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10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果</w:t>
            </w: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CC12F4" w:rsidRDefault="006D6AC5" w:rsidP="002B1533">
            <w:pPr>
              <w:pStyle w:val="TableParagraph"/>
              <w:kinsoku w:val="0"/>
              <w:overflowPunct w:val="0"/>
              <w:spacing w:line="300" w:lineRule="exact"/>
              <w:ind w:right="118" w:firstLineChars="200" w:firstLine="420"/>
              <w:rPr>
                <w:rFonts w:asciiTheme="minorEastAsia" w:eastAsiaTheme="minorEastAsia" w:hAnsiTheme="minorEastAsia"/>
                <w:sz w:val="21"/>
                <w:szCs w:val="28"/>
              </w:rPr>
            </w:pPr>
            <w:r w:rsidRPr="00CC12F4">
              <w:rPr>
                <w:rFonts w:asciiTheme="minorEastAsia" w:eastAsiaTheme="minorEastAsia" w:hAnsiTheme="minorEastAsia" w:hint="eastAsia"/>
                <w:sz w:val="21"/>
                <w:szCs w:val="28"/>
              </w:rPr>
              <w:t>小小一滴水，窥见大民生。这篇报道引起强烈社会反响。我市自2005年启动农村饮水安全工程建设以来，历经3个“五年计划”进行滚动实施。</w:t>
            </w:r>
            <w:r w:rsidRPr="00CC12F4">
              <w:rPr>
                <w:rFonts w:asciiTheme="minorEastAsia" w:eastAsiaTheme="minorEastAsia" w:hAnsiTheme="minorEastAsia" w:cs="宋体" w:hint="eastAsia"/>
                <w:sz w:val="21"/>
                <w:szCs w:val="28"/>
              </w:rPr>
              <w:t>为确保群众喝上稳定水，放心水，我市不断改善水利基础设施条件，</w:t>
            </w:r>
            <w:r w:rsidRPr="00CC12F4">
              <w:rPr>
                <w:rFonts w:asciiTheme="minorEastAsia" w:eastAsiaTheme="minorEastAsia" w:hAnsiTheme="minorEastAsia" w:cs="宋体" w:hint="eastAsia"/>
                <w:bCs/>
                <w:sz w:val="21"/>
                <w:szCs w:val="28"/>
              </w:rPr>
              <w:t>着力解决末端村群众供水问题，保障末端村群众有水喝；竭力改善提升水质，确保群众饮水安全；强力推进农村供水经营体制改革，充分体现农村供水公益性。</w:t>
            </w:r>
            <w:r w:rsidRPr="00CC12F4">
              <w:rPr>
                <w:rFonts w:asciiTheme="minorEastAsia" w:eastAsiaTheme="minorEastAsia" w:hAnsiTheme="minorEastAsia" w:hint="eastAsia"/>
                <w:sz w:val="21"/>
                <w:szCs w:val="28"/>
              </w:rPr>
              <w:t>迄今我市对农村地区累计投入约6.9亿元，市日供水规模达到29.5万吨，集中供水率达到100%，自来水普及率超过96%，总体实现农村饮水安全全覆盖目标。</w:t>
            </w:r>
          </w:p>
        </w:tc>
      </w:tr>
      <w:tr w:rsidR="005201A0" w:rsidRPr="002B1533" w:rsidTr="002B1533">
        <w:trPr>
          <w:trHeight w:val="22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2B1533" w:rsidRDefault="005201A0" w:rsidP="002B1533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推</w:t>
            </w: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荐</w:t>
            </w: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理</w:t>
            </w: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由</w:t>
            </w:r>
          </w:p>
          <w:p w:rsidR="005201A0" w:rsidRPr="002B1533" w:rsidRDefault="005201A0" w:rsidP="002B1533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A0" w:rsidRPr="00CC12F4" w:rsidRDefault="002B1533" w:rsidP="006D6AC5">
            <w:pPr>
              <w:pStyle w:val="TableParagraph"/>
              <w:kinsoku w:val="0"/>
              <w:overflowPunct w:val="0"/>
              <w:spacing w:line="360" w:lineRule="exact"/>
              <w:ind w:right="119" w:firstLineChars="200" w:firstLine="560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CC12F4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此篇新闻作品走进基层，响应群众呼声，直击百姓痛点、难点问题，展示我市大政方针实施、落实情况</w:t>
            </w:r>
            <w:r w:rsidR="006D6AC5" w:rsidRPr="00CC12F4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。材料充分，多方求证，真正发挥了新闻媒体“无冕之王”的作用。</w:t>
            </w:r>
          </w:p>
          <w:p w:rsidR="005201A0" w:rsidRPr="002B1533" w:rsidRDefault="005201A0" w:rsidP="002B1533">
            <w:pPr>
              <w:pStyle w:val="TableParagraph"/>
              <w:kinsoku w:val="0"/>
              <w:overflowPunct w:val="0"/>
              <w:spacing w:line="360" w:lineRule="exact"/>
              <w:ind w:leftChars="200" w:left="560" w:right="3810" w:firstLineChars="824" w:firstLine="2307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Chars="200" w:left="560" w:right="3810" w:firstLineChars="824" w:firstLine="2307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签名：</w:t>
            </w:r>
          </w:p>
          <w:p w:rsidR="005201A0" w:rsidRPr="002B1533" w:rsidRDefault="006D6AC5" w:rsidP="002B1533">
            <w:pPr>
              <w:pStyle w:val="TableParagraph"/>
              <w:kinsoku w:val="0"/>
              <w:overflowPunct w:val="0"/>
              <w:spacing w:line="360" w:lineRule="exact"/>
              <w:ind w:leftChars="200" w:left="560" w:right="709" w:firstLineChars="773" w:firstLine="2164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（盖单</w:t>
            </w:r>
            <w:r w:rsidRPr="002B1533">
              <w:rPr>
                <w:rFonts w:ascii="华文中宋" w:eastAsia="华文中宋" w:hAnsi="华文中宋" w:cs="华文中宋" w:hint="eastAsia"/>
                <w:spacing w:val="-3"/>
                <w:sz w:val="28"/>
                <w:szCs w:val="28"/>
              </w:rPr>
              <w:t>位</w:t>
            </w: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公章）</w:t>
            </w:r>
            <w:r w:rsidRPr="002B1533"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202</w:t>
            </w: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3</w:t>
            </w:r>
            <w:r w:rsidRPr="002B1533">
              <w:rPr>
                <w:rFonts w:ascii="华文中宋" w:eastAsia="华文中宋" w:hAnsi="华文中宋" w:cs="华文中宋" w:hint="eastAsia"/>
                <w:spacing w:val="-20"/>
                <w:sz w:val="28"/>
                <w:szCs w:val="28"/>
              </w:rPr>
              <w:t xml:space="preserve"> </w:t>
            </w:r>
            <w:r w:rsidRPr="002B1533">
              <w:rPr>
                <w:rFonts w:ascii="华文中宋" w:eastAsia="华文中宋" w:hAnsi="华文中宋" w:cs="华文中宋" w:hint="eastAsia"/>
                <w:sz w:val="28"/>
                <w:szCs w:val="28"/>
              </w:rPr>
              <w:t>年  月  日</w:t>
            </w:r>
          </w:p>
        </w:tc>
      </w:tr>
    </w:tbl>
    <w:p w:rsidR="005201A0" w:rsidRDefault="005201A0">
      <w:pPr>
        <w:rPr>
          <w:rFonts w:hint="eastAsia"/>
        </w:rPr>
      </w:pPr>
    </w:p>
    <w:sectPr w:rsidR="005201A0" w:rsidSect="00520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hmYWYyODk2Y2ZiMmRiZTcxN2E3Y2E4NTBhZGNjYzMifQ=="/>
  </w:docVars>
  <w:rsids>
    <w:rsidRoot w:val="71637537"/>
    <w:rsid w:val="002B1533"/>
    <w:rsid w:val="005201A0"/>
    <w:rsid w:val="006D6AC5"/>
    <w:rsid w:val="00AA02BE"/>
    <w:rsid w:val="00AC5E7E"/>
    <w:rsid w:val="00BD4912"/>
    <w:rsid w:val="00CC12F4"/>
    <w:rsid w:val="00FB46AA"/>
    <w:rsid w:val="38565EC7"/>
    <w:rsid w:val="48D831A9"/>
    <w:rsid w:val="56135C3D"/>
    <w:rsid w:val="7163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1A0"/>
    <w:pPr>
      <w:widowControl w:val="0"/>
      <w:jc w:val="both"/>
    </w:pPr>
    <w:rPr>
      <w:rFonts w:ascii="Calibri" w:hAnsi="Calibr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201A0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2013-01-01T17:08:00Z</cp:lastPrinted>
  <dcterms:created xsi:type="dcterms:W3CDTF">2023-02-15T08:17:00Z</dcterms:created>
  <dcterms:modified xsi:type="dcterms:W3CDTF">2023-02-17T07:13:00Z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BDBBA0D18DA647C5BBADF812337A2679</vt:lpwstr>
  </property>
</Properties>
</file>